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4-14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097D44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4-14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097D44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DF42FB" w:rsidP="00DF42FB">
      <w:pPr>
        <w:ind w:firstLineChars="2000" w:firstLine="3680"/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8480" behindDoc="0" locked="0" layoutInCell="1" allowOverlap="1" wp14:anchorId="33B36D5A" wp14:editId="0576D52A">
            <wp:simplePos x="0" y="0"/>
            <wp:positionH relativeFrom="margin">
              <wp:posOffset>0</wp:posOffset>
            </wp:positionH>
            <wp:positionV relativeFrom="paragraph">
              <wp:posOffset>57947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sdt>
        <w:sdtPr>
          <w:rPr>
            <w:rFonts w:ascii="본고딕 Medium" w:eastAsia="본고딕 Medium" w:hAnsi="본고딕 Medium"/>
            <w:color w:val="FFFFFF" w:themeColor="background1"/>
            <w:sz w:val="72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801F7" w:rsidRPr="00DF42FB">
            <w:rPr>
              <w:rFonts w:ascii="본고딕 Medium" w:eastAsia="본고딕 Medium" w:hAnsi="본고딕 Medium" w:hint="eastAsia"/>
              <w:color w:val="FFFFFF" w:themeColor="background1"/>
              <w:sz w:val="72"/>
              <w:szCs w:val="72"/>
            </w:rPr>
            <w:t>시</w:t>
          </w:r>
          <w:r w:rsidR="005801F7" w:rsidRPr="00DF42FB">
            <w:rPr>
              <w:rFonts w:ascii="본고딕 Medium" w:eastAsia="본고딕 Medium" w:hAnsi="본고딕 Medium"/>
              <w:color w:val="FFFFFF" w:themeColor="background1"/>
              <w:sz w:val="72"/>
              <w:szCs w:val="72"/>
            </w:rPr>
            <w:t>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A1574D" w:rsidRDefault="00A1574D">
      <w:pPr>
        <w:rPr>
          <w:rFonts w:ascii="본고딕 Normal" w:eastAsia="본고딕 Normal" w:hAnsi="본고딕 Normal"/>
          <w:szCs w:val="20"/>
        </w:rPr>
      </w:pPr>
    </w:p>
    <w:p w:rsidR="00A1574D" w:rsidRDefault="00A1574D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 5층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 5층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885846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 w:rsidRPr="00E92021"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02-2222-0381~5</w:t>
      </w:r>
    </w:p>
    <w:p w:rsidR="008E7181" w:rsidRPr="002F7F6E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>럭스틸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uxteel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사용하여, 특정 형태로 성형 가공한 패널을 건축물 또는 공작물 등의 내외장재로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기준 등에 대해 적용하며, 공사의 범위는 설계도서, 발주자, 감독자 및 담당원의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1.2 관련 시방절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도면, 공사시방서, 현장설명서 및 질의 응답서에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 발주자 : 건설공사를 시공자에게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1.4.2 시공자 : 발주자로부터 건설공사를 도급받은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1.4.3 담당원 : 발주자가 지정한 감독자 및 감독 보조원을 말한다. 감독자라 함은 감독책임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1.4.4 설계도서 : 설계도면, 시방서, 현장설명서 및 질의 응답서를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1.4.5 지 시 : 발주자 측에서 발의하여 담당원이 시공자에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1.4.6 승 인 : 시공자 측에서 발의한 사항을 담당원이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1.4.7 입 회 : 담당원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1.4.8 시공 상세도 : 패널의 종류, 수량, 설치위치와 방법 등이 포함된 패널시공에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1.4.9 가로시공 : 패널의 장변을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1.4.10 세로시공 : 패널의 장변을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1.4.11 부속자재 : 패널의 본 시공을 위해 소요되는 부속철물 (사각파이프, 런너,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앵글, 챤넬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1.4.12 양중장비 : 패널을 시공에 필요한 장소까지 고소운반하는 장비로서 호이스트, 윈치, 지게 차, 크레인, 하이드로 등 수직운반용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1.4.13 실링재 : 실링재는 KS F 4910 (건축용 실링재) 에 적합한 것으로 패널과 패널의 맞닿는 면, 패널과 타부재와의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1.4.14 검 사 : 패널을 몇 개의 방법으로 시험한 결과를 품질 판정기준과 비교하여 개개의 패널에 양품, 불량품의 판정을 내리거나 로트 판정기준과 비교하여 로트의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1.4.15 시 험 : 검사로트에서 샘플링한 검사단위 또는 시험품들에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내,외장재용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시공상세도에는 평,입,단면도가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두께, 접합 및 긴결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워런티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초고내후성 및 내식성 보증서 (</w:t>
      </w:r>
      <w:r w:rsidR="001D3B3F">
        <w:rPr>
          <w:rFonts w:ascii="함초롬바탕" w:eastAsia="함초롬바탕" w:hAnsi="함초롬바탕" w:cs="함초롬바탕"/>
          <w:color w:val="000000"/>
          <w:kern w:val="0"/>
          <w:szCs w:val="20"/>
        </w:rPr>
        <w:t>30</w:t>
      </w:r>
      <w:r w:rsidR="001D3B3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KS 인증서</w:t>
      </w:r>
      <w:r w:rsidR="00C0226B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(KS D 3030)</w:t>
      </w:r>
    </w:p>
    <w:p w:rsidR="00C0226B" w:rsidRPr="00C0226B" w:rsidRDefault="00C0226B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건설산업기본법의 규정에 의한 전문건설업의 건축물조립 면허이상의 소지자로 당해 공사 착수 전에 관계서류를 제출하여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1.8.2 현장견본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1.8.3 시험시공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시공면적은 1㎡이상으로 하며, 패널 설치에 필요한 후레싱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견본시공부위는 시공물의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패널공사와 관련된 준비작업, 공사조건, 검사절차,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이외의 관계공사에 대하여는 공정, 구조, 상세의 시공부분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공사범위, 공사기간, 지급자재, 장비, 공구임대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반입조건,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조건, 가설조건, 공사용 전력, 공사용수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방수, 미장, 수장 공사와 전기, 설비공사 등 관련 공정의 선행관계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현장 내 시공 장소까지의 소운반은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뒤틀림, 균열 등의 손상이 생기지 않도록 목재 등의 보강재를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1.10.1 연관공사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패널을 설치하기 전 반드시 골조에 대한 정밀한 검측을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시공기준 먹메김은 항상 시공 전에 올바른지 확인하며 필요에 따라 현장 확인 후 추가적인 먹메김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시공부위에 대해서는 시공 전에 이물질이나 간섭되는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패널 설치공정과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 설비 및 전기공사의 매입배관 및 전기박스 등을 설치 완료 후에 밀실하게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452106" w:rsidRDefault="00452106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452106" w:rsidRDefault="00452106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1.11 현장수량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반입 시에 종류, 치수 및 형상에 대해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 설치 완료 후 계약내용 및 설계도서에서 지정한 공사범위,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구간에 대해 확인하고 담당원의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하에 검측하여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1.13.1 당해 패널공사의 선행공정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 타 공정과의 협력작업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1.14.1 패널공사의 착수시점은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 여유자재(SPARE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1.16.1 여유자재의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1.17.1 수량 산출은 건설교통부 제정 (건축공사 수량산출기준〕에 의하여 산출하고 패널의 소요 수량은 설계도서나 현장의 실측에 의한 정미수량에 담당원이 현장 상황에 따라 할증율을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2. 재 료</w:t>
      </w:r>
    </w:p>
    <w:p w:rsidR="00E92CB2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2.1 적용자재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럭스틸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동국CM 부산공장에서 생산된 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선도장된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(도금원판) :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도금량 : ZM220이상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강종 :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수지타입 : </w:t>
      </w:r>
      <w:r w:rsidR="008A462E"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불소 또는 </w:t>
      </w:r>
      <w:r w:rsidR="00906478"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초고내후성 </w:t>
      </w:r>
      <w:r w:rsidRPr="008A462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 (25년 보증제품)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레이어 :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-Coat 3-Baking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µm(프라이머)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µm(베이스도료)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µm(클리어)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µm(에폭시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과점착 및 저점착으로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- 노바셀 고가공용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2F7F6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코킹타입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[BIM 설계 및 오토데스크 인벤터 고급업무가능자(5년이상) 근무업체]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패널은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시에는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프리마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파워社 자동 절곡기 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Flat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패널)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탈만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노출부의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(최근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년간 국내에서 본 공법을 제작 시공한 업체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또는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동일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공법 시공사례 다수 보유업체)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CB2" w:rsidRPr="003E5326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3. 시 공</w:t>
      </w:r>
    </w:p>
    <w:p w:rsidR="00DF42FB" w:rsidRPr="005C4145" w:rsidRDefault="00DF42FB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 시공조건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3.1.3 공사 착수 전 당해 패널 시공의 공사범위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 작업준비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3.2.1 1.8 품질보증의 1.8.4 공사 전 협의 ①항 내지 ④항 및 3.1.1 내지 3.1.3항, 1.10 환경요구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시공계획서 및 시공상세도면 등 제출물을 작성하여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시공도에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 설치 시 철물 및 충진재 등의 부자재를 종목별로 구분하여 작업이 원활하게 이뤄질수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 시공기준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설계도서 및 시방내용,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3.4.1 공종간의 작업순서 및 간섭사항은 1.8 품질보증의 1.8.4 공사 전 협의 와 같이 관련 공종 간 충분히 협의하여 간섭을 최소화 한다.</w:t>
      </w:r>
    </w:p>
    <w:p w:rsidR="00647EEE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3.5.1 패널의 설치는 시공도에 표기된 접합상세에 따르며 설치에 사용하는 각종 철물류는 규정에 적합한 것을 사용하여야 한다.</w:t>
      </w:r>
    </w:p>
    <w:p w:rsidR="00C21804" w:rsidRPr="00DF42FB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3.5.2 패널의 시공은 수평, 수직을 확인하여 인접패널과 어긋남이 없도록 시공에 정밀도를 높이며 패널과 패널의 이음면 등은 도장마감 등에 지장 없도록 면 처리를 정밀하게 시공한다.</w:t>
      </w:r>
    </w:p>
    <w:p w:rsidR="00C21804" w:rsidRDefault="00C2180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 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3.6.2 설계도서 및 시공계획서에서 규정한 시공품질이 확보되지 못하여 담당원의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 현장품질관리[하자보수 및 자체 시공 품질팀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 치수 차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뒤틀림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기울기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입회검사 : 선도장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대칭치수차, 뒤틀림, 휨, 부풀음, 면의 내외 기울기, 부속철물의 기능 및 흠, 또는 더러움, 시공상태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3.9.1 보수 : 설치 후 즉시, 스크래치 부위를 터치업 페인트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나 보수용 필러를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이용해 보수하며, 보수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3.9.2 현장에서 발생한 잔재 및 쓰레기는 현장 내 지정된 장소로 운반하며 장비 및 잉여자재의 보관, 관리를 철저히 하여 후속작업에 지장이 없도록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DF42FB" w:rsidRDefault="00DF42FB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DF42FB" w:rsidRPr="005C4145" w:rsidRDefault="00DF42FB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3.10.1 완료된 패널공사의 기능과 품질수준이 설계도서의 요구조건에 충족되는지 시공구간을 확 인하여 담당원에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3.11.1 공사를 완료하면 당해 시공자는 담당원의 입회하에 담당원의 지시에 따라 최종 정리하여 목적물을 발주자 또는 담당원(대리인) 에 인도하여 관리토록 한다.</w:t>
      </w: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sectPr w:rsidR="00DD54C3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615" w:rsidRDefault="00047615" w:rsidP="00C0226B">
      <w:pPr>
        <w:spacing w:after="0" w:line="240" w:lineRule="auto"/>
      </w:pPr>
      <w:r>
        <w:separator/>
      </w:r>
    </w:p>
  </w:endnote>
  <w:endnote w:type="continuationSeparator" w:id="0">
    <w:p w:rsidR="00047615" w:rsidRDefault="00047615" w:rsidP="00C02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615" w:rsidRDefault="00047615" w:rsidP="00C0226B">
      <w:pPr>
        <w:spacing w:after="0" w:line="240" w:lineRule="auto"/>
      </w:pPr>
      <w:r>
        <w:separator/>
      </w:r>
    </w:p>
  </w:footnote>
  <w:footnote w:type="continuationSeparator" w:id="0">
    <w:p w:rsidR="00047615" w:rsidRDefault="00047615" w:rsidP="00C02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82B67"/>
    <w:multiLevelType w:val="hybridMultilevel"/>
    <w:tmpl w:val="55701F0E"/>
    <w:lvl w:ilvl="0" w:tplc="A28EB446">
      <w:start w:val="7"/>
      <w:numFmt w:val="bullet"/>
      <w:lvlText w:val="※"/>
      <w:lvlJc w:val="left"/>
      <w:pPr>
        <w:ind w:left="645" w:hanging="360"/>
      </w:pPr>
      <w:rPr>
        <w:rFonts w:ascii="본고딕 Normal" w:eastAsia="본고딕 Normal" w:hAnsi="본고딕 Normal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001169"/>
    <w:rsid w:val="00047615"/>
    <w:rsid w:val="00097D44"/>
    <w:rsid w:val="001D3B3F"/>
    <w:rsid w:val="002F7F6E"/>
    <w:rsid w:val="00452106"/>
    <w:rsid w:val="004E2E86"/>
    <w:rsid w:val="005801F7"/>
    <w:rsid w:val="00647EEE"/>
    <w:rsid w:val="00783762"/>
    <w:rsid w:val="007C54E0"/>
    <w:rsid w:val="00843DAE"/>
    <w:rsid w:val="00885846"/>
    <w:rsid w:val="008A462E"/>
    <w:rsid w:val="008E7181"/>
    <w:rsid w:val="00906478"/>
    <w:rsid w:val="009E15A8"/>
    <w:rsid w:val="00A1574D"/>
    <w:rsid w:val="00B421B9"/>
    <w:rsid w:val="00C0226B"/>
    <w:rsid w:val="00C21804"/>
    <w:rsid w:val="00DD54C3"/>
    <w:rsid w:val="00DF42FB"/>
    <w:rsid w:val="00E92021"/>
    <w:rsid w:val="00E92CB2"/>
    <w:rsid w:val="00EF4B9C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83317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E92C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E92C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06478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C022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C0226B"/>
  </w:style>
  <w:style w:type="paragraph" w:styleId="a7">
    <w:name w:val="footer"/>
    <w:basedOn w:val="a"/>
    <w:link w:val="Char2"/>
    <w:uiPriority w:val="99"/>
    <w:unhideWhenUsed/>
    <w:rsid w:val="00C0226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C02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2025-04-14T00:00:00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코킹타입 패널 특기 시방서</vt:lpstr>
    </vt:vector>
  </TitlesOfParts>
  <Company>동국씨엠 주식회사</Company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시방서</dc:title>
  <dc:subject>동국씨엠 주식회사</dc:subject>
  <dc:creator>서울특별시 을지로5길 19 페럼타워 5층</dc:creator>
  <cp:keywords/>
  <dc:description/>
  <cp:lastModifiedBy>USER</cp:lastModifiedBy>
  <cp:revision>6</cp:revision>
  <cp:lastPrinted>2023-06-08T08:36:00Z</cp:lastPrinted>
  <dcterms:created xsi:type="dcterms:W3CDTF">2023-08-09T07:43:00Z</dcterms:created>
  <dcterms:modified xsi:type="dcterms:W3CDTF">2025-04-14T05:47:00Z</dcterms:modified>
</cp:coreProperties>
</file>